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4092C" w14:textId="169C6245" w:rsidR="00E2788C" w:rsidRDefault="009E01CD">
      <w:pPr>
        <w:pStyle w:val="Standard"/>
        <w:rPr>
          <w:rFonts w:ascii="Arial" w:hAnsi="Arial" w:cs="Arial"/>
          <w:b/>
          <w:i/>
          <w:u w:val="single"/>
        </w:rPr>
      </w:pPr>
      <w:r w:rsidRPr="009E01CD">
        <w:rPr>
          <w:rFonts w:ascii="Arial" w:hAnsi="Arial" w:cs="Arial"/>
          <w:b/>
          <w:i/>
          <w:noProof/>
          <w:u w:val="single"/>
        </w:rPr>
        <w:drawing>
          <wp:inline distT="0" distB="0" distL="0" distR="0" wp14:anchorId="31124FC1" wp14:editId="6E61E0FD">
            <wp:extent cx="647460" cy="680720"/>
            <wp:effectExtent l="0" t="0" r="635"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6550" cy="690276"/>
                    </a:xfrm>
                    <a:prstGeom prst="rect">
                      <a:avLst/>
                    </a:prstGeom>
                  </pic:spPr>
                </pic:pic>
              </a:graphicData>
            </a:graphic>
          </wp:inline>
        </w:drawing>
      </w:r>
      <w:r w:rsidR="00EA2ACE" w:rsidRPr="009E01CD">
        <w:rPr>
          <w:rFonts w:ascii="Arial" w:hAnsi="Arial" w:cs="Arial"/>
          <w:b/>
          <w:i/>
          <w:u w:val="single"/>
        </w:rPr>
        <w:t xml:space="preserve">Arts Dream </w:t>
      </w:r>
      <w:proofErr w:type="spellStart"/>
      <w:r w:rsidR="00EA2ACE" w:rsidRPr="009E01CD">
        <w:rPr>
          <w:rFonts w:ascii="Arial" w:hAnsi="Arial" w:cs="Arial"/>
          <w:b/>
          <w:i/>
          <w:u w:val="single"/>
        </w:rPr>
        <w:t>Selsey</w:t>
      </w:r>
      <w:proofErr w:type="spellEnd"/>
      <w:r w:rsidR="00EA2ACE" w:rsidRPr="009E01CD">
        <w:rPr>
          <w:rFonts w:ascii="Arial" w:hAnsi="Arial" w:cs="Arial"/>
          <w:b/>
          <w:i/>
          <w:u w:val="single"/>
        </w:rPr>
        <w:t xml:space="preserve"> Health and Safety Policy</w:t>
      </w:r>
    </w:p>
    <w:p w14:paraId="0872B51B" w14:textId="6DD50581" w:rsidR="009E01CD" w:rsidRDefault="009E01CD">
      <w:pPr>
        <w:pStyle w:val="Standard"/>
        <w:rPr>
          <w:rFonts w:ascii="Arial" w:hAnsi="Arial" w:cs="Arial"/>
          <w:b/>
          <w:i/>
          <w:u w:val="single"/>
        </w:rPr>
      </w:pPr>
      <w:r>
        <w:rPr>
          <w:rFonts w:ascii="Arial" w:hAnsi="Arial" w:cs="Arial"/>
          <w:b/>
          <w:i/>
          <w:u w:val="single"/>
        </w:rPr>
        <w:t>Charity no-11555713</w:t>
      </w:r>
    </w:p>
    <w:p w14:paraId="2041118A" w14:textId="7CEC57B6" w:rsidR="009E01CD" w:rsidRPr="009E01CD" w:rsidRDefault="009E01CD">
      <w:pPr>
        <w:pStyle w:val="Standard"/>
        <w:rPr>
          <w:rFonts w:ascii="Arial" w:hAnsi="Arial" w:cs="Arial"/>
        </w:rPr>
      </w:pPr>
      <w:r>
        <w:rPr>
          <w:rFonts w:ascii="Arial" w:hAnsi="Arial" w:cs="Arial"/>
          <w:b/>
          <w:i/>
          <w:u w:val="single"/>
        </w:rPr>
        <w:t>Company no-8857997</w:t>
      </w:r>
    </w:p>
    <w:p w14:paraId="76C0C2CF" w14:textId="54766ADF" w:rsidR="00E2788C" w:rsidRPr="009E01CD" w:rsidRDefault="00EA2ACE">
      <w:pPr>
        <w:pStyle w:val="Standard"/>
        <w:rPr>
          <w:rFonts w:ascii="Arial" w:hAnsi="Arial" w:cs="Arial"/>
        </w:rPr>
      </w:pPr>
      <w:r w:rsidRPr="009E01CD">
        <w:rPr>
          <w:rFonts w:ascii="Arial" w:hAnsi="Arial" w:cs="Arial"/>
          <w:b/>
        </w:rPr>
        <w:t>Foreword</w:t>
      </w:r>
    </w:p>
    <w:p w14:paraId="5BFE79B5" w14:textId="08B8DFF0" w:rsidR="00E2788C" w:rsidRPr="009E01CD" w:rsidRDefault="00EA2ACE">
      <w:pPr>
        <w:pStyle w:val="Standard"/>
        <w:jc w:val="both"/>
        <w:rPr>
          <w:rFonts w:ascii="Arial" w:hAnsi="Arial" w:cs="Arial"/>
        </w:rPr>
      </w:pPr>
      <w:r w:rsidRPr="009E01CD">
        <w:rPr>
          <w:rFonts w:ascii="Arial" w:hAnsi="Arial" w:cs="Arial"/>
        </w:rPr>
        <w:t xml:space="preserve">This is the </w:t>
      </w:r>
      <w:r w:rsidR="009E01CD" w:rsidRPr="009E01CD">
        <w:rPr>
          <w:rFonts w:ascii="Arial" w:hAnsi="Arial" w:cs="Arial"/>
        </w:rPr>
        <w:t>Health</w:t>
      </w:r>
      <w:r w:rsidR="009E01CD">
        <w:rPr>
          <w:rFonts w:ascii="Arial" w:hAnsi="Arial" w:cs="Arial"/>
        </w:rPr>
        <w:t xml:space="preserve"> </w:t>
      </w:r>
      <w:r w:rsidRPr="009E01CD">
        <w:rPr>
          <w:rFonts w:ascii="Arial" w:hAnsi="Arial" w:cs="Arial"/>
        </w:rPr>
        <w:t xml:space="preserve">and Safety Policy of Arts Dream </w:t>
      </w:r>
      <w:proofErr w:type="spellStart"/>
      <w:r w:rsidRPr="009E01CD">
        <w:rPr>
          <w:rFonts w:ascii="Arial" w:hAnsi="Arial" w:cs="Arial"/>
        </w:rPr>
        <w:t>Selsey</w:t>
      </w:r>
      <w:proofErr w:type="spellEnd"/>
      <w:r w:rsidR="009E01CD">
        <w:rPr>
          <w:rFonts w:ascii="Arial" w:hAnsi="Arial" w:cs="Arial"/>
        </w:rPr>
        <w:t xml:space="preserve">. </w:t>
      </w:r>
      <w:r w:rsidRPr="009E01CD">
        <w:rPr>
          <w:rFonts w:ascii="Arial" w:hAnsi="Arial" w:cs="Arial"/>
        </w:rPr>
        <w:t xml:space="preserve"> It is concerned with the protection of everyone who is lawfully engaged with Arts Dream activities.  This Health and Safety Policy imposes a duty on all of us to take care of our own health and safety and those who may be affected by our activities.</w:t>
      </w:r>
    </w:p>
    <w:p w14:paraId="4C8FEDFE" w14:textId="5DEED8FB" w:rsidR="00E2788C" w:rsidRPr="009E01CD" w:rsidRDefault="00EA2ACE">
      <w:pPr>
        <w:pStyle w:val="Standard"/>
        <w:rPr>
          <w:rFonts w:ascii="Arial" w:hAnsi="Arial" w:cs="Arial"/>
        </w:rPr>
      </w:pPr>
      <w:r w:rsidRPr="009E01CD">
        <w:rPr>
          <w:rFonts w:ascii="Arial" w:hAnsi="Arial" w:cs="Arial"/>
          <w:b/>
          <w:i/>
        </w:rPr>
        <w:t xml:space="preserve">Health and Safety </w:t>
      </w:r>
      <w:r w:rsidR="009E01CD" w:rsidRPr="009E01CD">
        <w:rPr>
          <w:rFonts w:ascii="Arial" w:hAnsi="Arial" w:cs="Arial"/>
          <w:b/>
          <w:i/>
        </w:rPr>
        <w:t>Statement</w:t>
      </w:r>
    </w:p>
    <w:p w14:paraId="48AA0FED" w14:textId="77777777" w:rsidR="00E2788C" w:rsidRPr="009E01CD" w:rsidRDefault="00EA2ACE">
      <w:pPr>
        <w:pStyle w:val="Standard"/>
        <w:jc w:val="both"/>
        <w:rPr>
          <w:rFonts w:ascii="Arial" w:hAnsi="Arial" w:cs="Arial"/>
        </w:rPr>
      </w:pPr>
      <w:r w:rsidRPr="009E01CD">
        <w:rPr>
          <w:rFonts w:ascii="Arial" w:hAnsi="Arial" w:cs="Arial"/>
        </w:rPr>
        <w:t xml:space="preserve"> Arts Dream </w:t>
      </w:r>
      <w:proofErr w:type="spellStart"/>
      <w:r w:rsidRPr="009E01CD">
        <w:rPr>
          <w:rFonts w:ascii="Arial" w:hAnsi="Arial" w:cs="Arial"/>
        </w:rPr>
        <w:t>Selsey</w:t>
      </w:r>
      <w:proofErr w:type="spellEnd"/>
      <w:r w:rsidRPr="009E01CD">
        <w:rPr>
          <w:rFonts w:ascii="Arial" w:hAnsi="Arial" w:cs="Arial"/>
        </w:rPr>
        <w:t xml:space="preserve"> recognises its responsibilities under the relevant Health, Safety and Environmental legislation, in particular the Health and Safety at Work etc Act 1974, The Management of Health and Safety at Work Regulations 1999 and all other relevant statutory regulations. Arts Dream as a charity is committed both as an employer and as a provider of arts activities to the provision of a safe and healthy environment for   its trustees and its participants. In furtherance of this Policy, the trustees, the Director, and workshop leaders, will, so far as is reasonably practicable, provide:</w:t>
      </w:r>
    </w:p>
    <w:p w14:paraId="3F31CB18" w14:textId="77777777" w:rsidR="00E2788C" w:rsidRPr="009E01CD" w:rsidRDefault="00E2788C">
      <w:pPr>
        <w:pStyle w:val="Standard"/>
        <w:rPr>
          <w:rFonts w:ascii="Arial" w:hAnsi="Arial" w:cs="Arial"/>
        </w:rPr>
      </w:pPr>
    </w:p>
    <w:p w14:paraId="744922F2" w14:textId="77777777" w:rsidR="00E2788C" w:rsidRPr="009E01CD" w:rsidRDefault="00EA2ACE" w:rsidP="009E01CD">
      <w:pPr>
        <w:pStyle w:val="ListParagraph"/>
        <w:numPr>
          <w:ilvl w:val="0"/>
          <w:numId w:val="7"/>
        </w:numPr>
        <w:jc w:val="both"/>
        <w:rPr>
          <w:rFonts w:ascii="Arial" w:hAnsi="Arial" w:cs="Arial"/>
          <w:i w:val="0"/>
          <w:iCs w:val="0"/>
          <w:sz w:val="22"/>
          <w:szCs w:val="22"/>
        </w:rPr>
      </w:pPr>
      <w:r w:rsidRPr="009E01CD">
        <w:rPr>
          <w:rFonts w:ascii="Arial" w:hAnsi="Arial" w:cs="Arial"/>
          <w:i w:val="0"/>
          <w:iCs w:val="0"/>
          <w:sz w:val="22"/>
          <w:szCs w:val="22"/>
        </w:rPr>
        <w:t>Processes to identify hazards and assess risks through recognised risk control systems.</w:t>
      </w:r>
    </w:p>
    <w:p w14:paraId="34CE85D7" w14:textId="77777777" w:rsidR="00E2788C" w:rsidRPr="009E01CD" w:rsidRDefault="00EA2ACE" w:rsidP="009E01CD">
      <w:pPr>
        <w:pStyle w:val="ListParagraph"/>
        <w:numPr>
          <w:ilvl w:val="0"/>
          <w:numId w:val="7"/>
        </w:numPr>
        <w:jc w:val="both"/>
        <w:rPr>
          <w:rFonts w:ascii="Arial" w:hAnsi="Arial" w:cs="Arial"/>
          <w:i w:val="0"/>
          <w:iCs w:val="0"/>
          <w:sz w:val="22"/>
          <w:szCs w:val="22"/>
        </w:rPr>
      </w:pPr>
      <w:r w:rsidRPr="009E01CD">
        <w:rPr>
          <w:rFonts w:ascii="Arial" w:hAnsi="Arial" w:cs="Arial"/>
          <w:i w:val="0"/>
          <w:iCs w:val="0"/>
          <w:sz w:val="22"/>
          <w:szCs w:val="22"/>
        </w:rPr>
        <w:t>Clear policies, guidance and procedures to support the Health and Safety Policy.</w:t>
      </w:r>
    </w:p>
    <w:p w14:paraId="71F1608B" w14:textId="77777777" w:rsidR="00E2788C" w:rsidRPr="009E01CD" w:rsidRDefault="00EA2ACE" w:rsidP="009E01CD">
      <w:pPr>
        <w:pStyle w:val="ListParagraph"/>
        <w:numPr>
          <w:ilvl w:val="0"/>
          <w:numId w:val="7"/>
        </w:numPr>
        <w:jc w:val="both"/>
        <w:rPr>
          <w:rFonts w:ascii="Arial" w:hAnsi="Arial" w:cs="Arial"/>
          <w:i w:val="0"/>
          <w:iCs w:val="0"/>
          <w:sz w:val="22"/>
          <w:szCs w:val="22"/>
        </w:rPr>
      </w:pPr>
      <w:r w:rsidRPr="009E01CD">
        <w:rPr>
          <w:rFonts w:ascii="Arial" w:hAnsi="Arial" w:cs="Arial"/>
          <w:i w:val="0"/>
          <w:iCs w:val="0"/>
          <w:sz w:val="22"/>
          <w:szCs w:val="22"/>
        </w:rPr>
        <w:t>Safe premises, equipment and systems of work.</w:t>
      </w:r>
    </w:p>
    <w:p w14:paraId="5411B3B9" w14:textId="77777777" w:rsidR="00E2788C" w:rsidRPr="009E01CD" w:rsidRDefault="00EA2ACE" w:rsidP="009E01CD">
      <w:pPr>
        <w:pStyle w:val="ListParagraph"/>
        <w:numPr>
          <w:ilvl w:val="0"/>
          <w:numId w:val="7"/>
        </w:numPr>
        <w:jc w:val="both"/>
        <w:rPr>
          <w:rFonts w:ascii="Arial" w:hAnsi="Arial" w:cs="Arial"/>
          <w:i w:val="0"/>
          <w:iCs w:val="0"/>
          <w:sz w:val="22"/>
          <w:szCs w:val="22"/>
        </w:rPr>
      </w:pPr>
      <w:r w:rsidRPr="009E01CD">
        <w:rPr>
          <w:rFonts w:ascii="Arial" w:hAnsi="Arial" w:cs="Arial"/>
          <w:i w:val="0"/>
          <w:iCs w:val="0"/>
          <w:sz w:val="22"/>
          <w:szCs w:val="22"/>
        </w:rPr>
        <w:t>Adequate facilities, and where necessary protective equipment and clothing to enable articles and substances to be used, transported, handled and stored safely.</w:t>
      </w:r>
    </w:p>
    <w:p w14:paraId="4628AA88" w14:textId="77777777" w:rsidR="00E2788C" w:rsidRPr="009E01CD" w:rsidRDefault="00EA2ACE" w:rsidP="009E01CD">
      <w:pPr>
        <w:pStyle w:val="ListParagraph"/>
        <w:numPr>
          <w:ilvl w:val="0"/>
          <w:numId w:val="7"/>
        </w:numPr>
        <w:jc w:val="both"/>
        <w:rPr>
          <w:rFonts w:ascii="Arial" w:hAnsi="Arial" w:cs="Arial"/>
          <w:i w:val="0"/>
          <w:iCs w:val="0"/>
          <w:sz w:val="22"/>
          <w:szCs w:val="22"/>
        </w:rPr>
      </w:pPr>
      <w:r w:rsidRPr="009E01CD">
        <w:rPr>
          <w:rFonts w:ascii="Arial" w:hAnsi="Arial" w:cs="Arial"/>
          <w:i w:val="0"/>
          <w:iCs w:val="0"/>
          <w:sz w:val="22"/>
          <w:szCs w:val="22"/>
        </w:rPr>
        <w:t>Such information, instruction and supervision as are necessary to ensure the health and safety of trustees, workshop leaders participants, and volunteers</w:t>
      </w:r>
    </w:p>
    <w:p w14:paraId="2122F395" w14:textId="77777777" w:rsidR="00E2788C" w:rsidRPr="009E01CD" w:rsidRDefault="00EA2ACE" w:rsidP="009E01CD">
      <w:pPr>
        <w:pStyle w:val="ListParagraph"/>
        <w:numPr>
          <w:ilvl w:val="0"/>
          <w:numId w:val="7"/>
        </w:numPr>
        <w:jc w:val="both"/>
        <w:rPr>
          <w:rFonts w:ascii="Arial" w:hAnsi="Arial" w:cs="Arial"/>
          <w:i w:val="0"/>
          <w:iCs w:val="0"/>
          <w:sz w:val="22"/>
          <w:szCs w:val="22"/>
        </w:rPr>
      </w:pPr>
      <w:r w:rsidRPr="009E01CD">
        <w:rPr>
          <w:rFonts w:ascii="Arial" w:hAnsi="Arial" w:cs="Arial"/>
          <w:i w:val="0"/>
          <w:iCs w:val="0"/>
          <w:sz w:val="22"/>
          <w:szCs w:val="22"/>
        </w:rPr>
        <w:t>Appropriate arrangements for consultation with the Trustees and the Management Team on  measures for achieving agreed health and safety  procedures.</w:t>
      </w:r>
    </w:p>
    <w:p w14:paraId="54E75C3E" w14:textId="77777777" w:rsidR="00E2788C" w:rsidRPr="009E01CD" w:rsidRDefault="00E2788C">
      <w:pPr>
        <w:pStyle w:val="Standard"/>
        <w:jc w:val="both"/>
        <w:rPr>
          <w:rFonts w:ascii="Arial" w:hAnsi="Arial" w:cs="Arial"/>
        </w:rPr>
      </w:pPr>
    </w:p>
    <w:p w14:paraId="4ACA8A71" w14:textId="2E9B0BAD" w:rsidR="00E2788C" w:rsidRPr="009E01CD" w:rsidRDefault="00EA2ACE">
      <w:pPr>
        <w:pStyle w:val="Standard"/>
        <w:jc w:val="both"/>
        <w:rPr>
          <w:rFonts w:ascii="Arial" w:hAnsi="Arial" w:cs="Arial"/>
        </w:rPr>
      </w:pPr>
      <w:r w:rsidRPr="009E01CD">
        <w:rPr>
          <w:rFonts w:ascii="Arial" w:hAnsi="Arial" w:cs="Arial"/>
        </w:rPr>
        <w:t xml:space="preserve">ADS considers issues of health and safety to be of the highest importance and priority and seeks to maintain commitment to continuous improvement and awareness. That said  it requires all work </w:t>
      </w:r>
      <w:r w:rsidR="009E01CD">
        <w:rPr>
          <w:rFonts w:ascii="Arial" w:hAnsi="Arial" w:cs="Arial"/>
        </w:rPr>
        <w:t>-</w:t>
      </w:r>
      <w:r w:rsidRPr="009E01CD">
        <w:rPr>
          <w:rFonts w:ascii="Arial" w:hAnsi="Arial" w:cs="Arial"/>
        </w:rPr>
        <w:t xml:space="preserve">shop leaders, participants and volunteers in its activities to act safely and cooperate with ADS in meeting its obligations. The organisation and management of health and safety is a corporate responsibility and failure to comply with health and safety requirements can have serious consequences – for both  ADS  and individuals.  Health and safety law states that organisations must provide a written health and safety policy; assess risks to   stakeholders and any other people who could be affected by the activities of ADS. The charity must arrange for the effective planning, organisation, control, monitoring </w:t>
      </w:r>
      <w:r w:rsidRPr="009E01CD">
        <w:rPr>
          <w:rFonts w:ascii="Arial" w:hAnsi="Arial" w:cs="Arial"/>
        </w:rPr>
        <w:lastRenderedPageBreak/>
        <w:t>and review of preventive and protective measures; ensure that trustees , workshop leaders, participants and volunteers  have  access to competent health and safety advice; and consult  all stakeholders of the possible  risks  of its activities work and offer current preventive and protective measures.</w:t>
      </w:r>
    </w:p>
    <w:p w14:paraId="572DFBAC" w14:textId="77777777" w:rsidR="00E2788C" w:rsidRPr="009E01CD" w:rsidRDefault="00EA2ACE">
      <w:pPr>
        <w:pStyle w:val="Standard"/>
        <w:rPr>
          <w:rFonts w:ascii="Arial" w:hAnsi="Arial" w:cs="Arial"/>
          <w:iCs/>
        </w:rPr>
      </w:pPr>
      <w:r w:rsidRPr="009E01CD">
        <w:rPr>
          <w:rFonts w:ascii="Arial" w:hAnsi="Arial" w:cs="Arial"/>
          <w:b/>
          <w:iCs/>
        </w:rPr>
        <w:t>Essential principles governing the ADS policy:</w:t>
      </w:r>
    </w:p>
    <w:p w14:paraId="1A1CE189" w14:textId="77777777" w:rsidR="00E2788C" w:rsidRPr="009E01CD" w:rsidRDefault="00EA2ACE" w:rsidP="009E01CD">
      <w:pPr>
        <w:pStyle w:val="ListParagraph"/>
        <w:numPr>
          <w:ilvl w:val="0"/>
          <w:numId w:val="8"/>
        </w:numPr>
        <w:rPr>
          <w:rFonts w:ascii="Arial" w:hAnsi="Arial" w:cs="Arial"/>
          <w:i w:val="0"/>
          <w:sz w:val="22"/>
          <w:szCs w:val="22"/>
        </w:rPr>
      </w:pPr>
      <w:r w:rsidRPr="009E01CD">
        <w:rPr>
          <w:rFonts w:ascii="Arial" w:hAnsi="Arial" w:cs="Arial"/>
          <w:i w:val="0"/>
          <w:sz w:val="22"/>
          <w:szCs w:val="22"/>
        </w:rPr>
        <w:t>The provision of a safe and healthy  environment with adequate facilities  for all workshops and events</w:t>
      </w:r>
    </w:p>
    <w:p w14:paraId="6104F565" w14:textId="77777777" w:rsidR="00E2788C" w:rsidRPr="009E01CD" w:rsidRDefault="00EA2ACE" w:rsidP="009E01CD">
      <w:pPr>
        <w:pStyle w:val="ListParagraph"/>
        <w:numPr>
          <w:ilvl w:val="0"/>
          <w:numId w:val="8"/>
        </w:numPr>
        <w:rPr>
          <w:rFonts w:ascii="Arial" w:hAnsi="Arial" w:cs="Arial"/>
          <w:i w:val="0"/>
          <w:sz w:val="22"/>
          <w:szCs w:val="22"/>
        </w:rPr>
      </w:pPr>
      <w:r w:rsidRPr="009E01CD">
        <w:rPr>
          <w:rFonts w:ascii="Arial" w:hAnsi="Arial" w:cs="Arial"/>
          <w:i w:val="0"/>
          <w:sz w:val="22"/>
          <w:szCs w:val="22"/>
        </w:rPr>
        <w:t>Physical equipment and structures are maintained to be intrinsically safe and without risks</w:t>
      </w:r>
    </w:p>
    <w:p w14:paraId="16471F7A" w14:textId="77777777" w:rsidR="00E2788C" w:rsidRPr="009E01CD" w:rsidRDefault="00EA2ACE" w:rsidP="009E01CD">
      <w:pPr>
        <w:pStyle w:val="ListParagraph"/>
        <w:numPr>
          <w:ilvl w:val="0"/>
          <w:numId w:val="8"/>
        </w:numPr>
        <w:rPr>
          <w:rFonts w:ascii="Arial" w:hAnsi="Arial" w:cs="Arial"/>
          <w:i w:val="0"/>
          <w:sz w:val="22"/>
          <w:szCs w:val="22"/>
        </w:rPr>
      </w:pPr>
      <w:r w:rsidRPr="009E01CD">
        <w:rPr>
          <w:rFonts w:ascii="Arial" w:hAnsi="Arial" w:cs="Arial"/>
          <w:i w:val="0"/>
          <w:sz w:val="22"/>
          <w:szCs w:val="22"/>
        </w:rPr>
        <w:t xml:space="preserve">Information, instruction, supervision and training are provided to ensure safety by competent personnel  </w:t>
      </w:r>
    </w:p>
    <w:p w14:paraId="418F417E" w14:textId="77777777" w:rsidR="00E2788C" w:rsidRPr="009E01CD" w:rsidRDefault="00EA2ACE" w:rsidP="009E01CD">
      <w:pPr>
        <w:pStyle w:val="ListParagraph"/>
        <w:numPr>
          <w:ilvl w:val="0"/>
          <w:numId w:val="8"/>
        </w:numPr>
        <w:rPr>
          <w:rFonts w:ascii="Arial" w:hAnsi="Arial" w:cs="Arial"/>
          <w:i w:val="0"/>
          <w:sz w:val="22"/>
          <w:szCs w:val="22"/>
        </w:rPr>
      </w:pPr>
      <w:r w:rsidRPr="009E01CD">
        <w:rPr>
          <w:rFonts w:ascii="Arial" w:hAnsi="Arial" w:cs="Arial"/>
          <w:i w:val="0"/>
          <w:sz w:val="22"/>
          <w:szCs w:val="22"/>
        </w:rPr>
        <w:t>Procedures are drawn up and reviewed for the safe use of equipment, safe systems of work, and the safe use of handling and storage of materials.</w:t>
      </w:r>
    </w:p>
    <w:p w14:paraId="2FD06520" w14:textId="77777777" w:rsidR="00E2788C" w:rsidRPr="009E01CD" w:rsidRDefault="00EA2ACE" w:rsidP="009E01CD">
      <w:pPr>
        <w:pStyle w:val="ListParagraph"/>
        <w:numPr>
          <w:ilvl w:val="0"/>
          <w:numId w:val="8"/>
        </w:numPr>
        <w:rPr>
          <w:rFonts w:ascii="Arial" w:hAnsi="Arial" w:cs="Arial"/>
          <w:i w:val="0"/>
          <w:sz w:val="22"/>
          <w:szCs w:val="22"/>
        </w:rPr>
      </w:pPr>
      <w:r w:rsidRPr="009E01CD">
        <w:rPr>
          <w:rFonts w:ascii="Arial" w:hAnsi="Arial" w:cs="Arial"/>
          <w:i w:val="0"/>
          <w:sz w:val="22"/>
          <w:szCs w:val="22"/>
        </w:rPr>
        <w:t>Training is provided and reviewed for trustees or appointed personnel if they are appointed as for example fire wardens  /risk assessors/first aiders.</w:t>
      </w:r>
    </w:p>
    <w:p w14:paraId="68C45B1B" w14:textId="77777777" w:rsidR="00E2788C" w:rsidRPr="009E01CD" w:rsidRDefault="00EA2ACE" w:rsidP="009E01CD">
      <w:pPr>
        <w:pStyle w:val="ListParagraph"/>
        <w:numPr>
          <w:ilvl w:val="0"/>
          <w:numId w:val="8"/>
        </w:numPr>
        <w:rPr>
          <w:rFonts w:ascii="Arial" w:hAnsi="Arial" w:cs="Arial"/>
          <w:i w:val="0"/>
          <w:sz w:val="22"/>
          <w:szCs w:val="22"/>
        </w:rPr>
      </w:pPr>
      <w:r w:rsidRPr="009E01CD">
        <w:rPr>
          <w:rFonts w:ascii="Arial" w:hAnsi="Arial" w:cs="Arial"/>
          <w:i w:val="0"/>
          <w:sz w:val="22"/>
          <w:szCs w:val="22"/>
        </w:rPr>
        <w:t>The provision and use of protective clothing and equipment where necessary</w:t>
      </w:r>
    </w:p>
    <w:p w14:paraId="4FE81CE2" w14:textId="77777777" w:rsidR="00E2788C" w:rsidRPr="009E01CD" w:rsidRDefault="00EA2ACE" w:rsidP="009E01CD">
      <w:pPr>
        <w:pStyle w:val="ListParagraph"/>
        <w:numPr>
          <w:ilvl w:val="0"/>
          <w:numId w:val="8"/>
        </w:numPr>
        <w:rPr>
          <w:rFonts w:ascii="Arial" w:hAnsi="Arial" w:cs="Arial"/>
          <w:i w:val="0"/>
          <w:sz w:val="22"/>
          <w:szCs w:val="22"/>
        </w:rPr>
      </w:pPr>
      <w:r w:rsidRPr="009E01CD">
        <w:rPr>
          <w:rFonts w:ascii="Arial" w:hAnsi="Arial" w:cs="Arial"/>
          <w:i w:val="0"/>
          <w:sz w:val="22"/>
          <w:szCs w:val="22"/>
        </w:rPr>
        <w:t>That medical advice is available where needed.</w:t>
      </w:r>
    </w:p>
    <w:p w14:paraId="16A8F088" w14:textId="77777777" w:rsidR="00E2788C" w:rsidRPr="009E01CD" w:rsidRDefault="00EA2ACE" w:rsidP="009E01CD">
      <w:pPr>
        <w:pStyle w:val="ListParagraph"/>
        <w:numPr>
          <w:ilvl w:val="0"/>
          <w:numId w:val="8"/>
        </w:numPr>
        <w:rPr>
          <w:rFonts w:ascii="Arial" w:hAnsi="Arial" w:cs="Arial"/>
          <w:i w:val="0"/>
          <w:sz w:val="22"/>
          <w:szCs w:val="22"/>
        </w:rPr>
      </w:pPr>
      <w:r w:rsidRPr="009E01CD">
        <w:rPr>
          <w:rFonts w:ascii="Arial" w:hAnsi="Arial" w:cs="Arial"/>
          <w:i w:val="0"/>
          <w:sz w:val="22"/>
          <w:szCs w:val="22"/>
        </w:rPr>
        <w:t>Arrangements are put in place for the periodic inspection of venues and spaces and methods of  operation and the monitoring of any corrective action necessary.</w:t>
      </w:r>
    </w:p>
    <w:p w14:paraId="6A20507E" w14:textId="77777777" w:rsidR="00E2788C" w:rsidRPr="009E01CD" w:rsidRDefault="00EA2ACE" w:rsidP="009E01CD">
      <w:pPr>
        <w:pStyle w:val="ListParagraph"/>
        <w:numPr>
          <w:ilvl w:val="0"/>
          <w:numId w:val="8"/>
        </w:numPr>
        <w:rPr>
          <w:rFonts w:ascii="Arial" w:hAnsi="Arial" w:cs="Arial"/>
          <w:i w:val="0"/>
          <w:sz w:val="22"/>
          <w:szCs w:val="22"/>
        </w:rPr>
      </w:pPr>
      <w:r w:rsidRPr="009E01CD">
        <w:rPr>
          <w:rFonts w:ascii="Arial" w:hAnsi="Arial" w:cs="Arial"/>
          <w:i w:val="0"/>
          <w:sz w:val="22"/>
          <w:szCs w:val="22"/>
        </w:rPr>
        <w:t>risk assessments are to be carried out for all activities and these are to be logged, and checked on a regular basis</w:t>
      </w:r>
    </w:p>
    <w:p w14:paraId="74BCEFBA" w14:textId="77777777" w:rsidR="00E2788C" w:rsidRPr="009E01CD" w:rsidRDefault="00EA2ACE" w:rsidP="009E01CD">
      <w:pPr>
        <w:pStyle w:val="ListParagraph"/>
        <w:numPr>
          <w:ilvl w:val="0"/>
          <w:numId w:val="8"/>
        </w:numPr>
        <w:rPr>
          <w:rFonts w:ascii="Arial" w:hAnsi="Arial" w:cs="Arial"/>
          <w:i w:val="0"/>
          <w:sz w:val="22"/>
          <w:szCs w:val="22"/>
        </w:rPr>
      </w:pPr>
      <w:r w:rsidRPr="009E01CD">
        <w:rPr>
          <w:rFonts w:ascii="Arial" w:hAnsi="Arial" w:cs="Arial"/>
          <w:i w:val="0"/>
          <w:sz w:val="22"/>
          <w:szCs w:val="22"/>
        </w:rPr>
        <w:t xml:space="preserve">All activities where appropriate must include a sign -up sheet and participants to be signed in weekly  </w:t>
      </w:r>
    </w:p>
    <w:p w14:paraId="0F459960" w14:textId="5B2B65EE" w:rsidR="00E2788C" w:rsidRPr="009E01CD" w:rsidRDefault="00EA2ACE">
      <w:pPr>
        <w:pStyle w:val="Standard"/>
        <w:rPr>
          <w:rFonts w:ascii="Arial" w:hAnsi="Arial" w:cs="Arial"/>
        </w:rPr>
      </w:pPr>
      <w:r w:rsidRPr="009E01CD">
        <w:rPr>
          <w:rFonts w:ascii="Arial" w:hAnsi="Arial" w:cs="Arial"/>
          <w:b/>
          <w:i/>
        </w:rPr>
        <w:t>Health and Safety Co-ordinator</w:t>
      </w:r>
      <w:r w:rsidR="009E01CD">
        <w:rPr>
          <w:rFonts w:ascii="Arial" w:hAnsi="Arial" w:cs="Arial"/>
          <w:b/>
        </w:rPr>
        <w:t xml:space="preserve"> </w:t>
      </w:r>
    </w:p>
    <w:p w14:paraId="7C19B371" w14:textId="77777777" w:rsidR="00E2788C" w:rsidRPr="009E01CD" w:rsidRDefault="00EA2ACE">
      <w:pPr>
        <w:pStyle w:val="Standard"/>
        <w:jc w:val="both"/>
        <w:rPr>
          <w:rFonts w:ascii="Arial" w:hAnsi="Arial" w:cs="Arial"/>
        </w:rPr>
      </w:pPr>
      <w:r w:rsidRPr="009E01CD">
        <w:rPr>
          <w:rFonts w:ascii="Arial" w:hAnsi="Arial" w:cs="Arial"/>
        </w:rPr>
        <w:t xml:space="preserve"> A  Health and Safety Co-ordinator will be nominated from the trustees   and undertake a vital role in ensuring safe and compliant practices for ADS. The co-ordinator will:</w:t>
      </w:r>
    </w:p>
    <w:p w14:paraId="0105DF67" w14:textId="77777777" w:rsidR="00E2788C" w:rsidRPr="009E01CD" w:rsidRDefault="00EA2ACE" w:rsidP="009E01CD">
      <w:pPr>
        <w:pStyle w:val="ListParagraph"/>
        <w:numPr>
          <w:ilvl w:val="0"/>
          <w:numId w:val="10"/>
        </w:numPr>
        <w:jc w:val="both"/>
        <w:rPr>
          <w:rFonts w:ascii="Arial" w:hAnsi="Arial" w:cs="Arial"/>
          <w:i w:val="0"/>
          <w:iCs w:val="0"/>
          <w:sz w:val="22"/>
          <w:szCs w:val="22"/>
        </w:rPr>
      </w:pPr>
      <w:r w:rsidRPr="009E01CD">
        <w:rPr>
          <w:rFonts w:ascii="Arial" w:hAnsi="Arial" w:cs="Arial"/>
          <w:i w:val="0"/>
          <w:iCs w:val="0"/>
          <w:sz w:val="22"/>
          <w:szCs w:val="22"/>
        </w:rPr>
        <w:t>Undertake regular workplace inspections and to report health and safety concerns and deficiencies, ensuring that any recommendations or remedial actions are acted upon within an appropriate time frame.</w:t>
      </w:r>
    </w:p>
    <w:p w14:paraId="595834E1" w14:textId="77777777" w:rsidR="00E2788C" w:rsidRPr="009E01CD" w:rsidRDefault="00EA2ACE" w:rsidP="009E01CD">
      <w:pPr>
        <w:pStyle w:val="ListParagraph"/>
        <w:numPr>
          <w:ilvl w:val="0"/>
          <w:numId w:val="10"/>
        </w:numPr>
        <w:jc w:val="both"/>
        <w:rPr>
          <w:rFonts w:ascii="Arial" w:hAnsi="Arial" w:cs="Arial"/>
          <w:i w:val="0"/>
          <w:iCs w:val="0"/>
          <w:sz w:val="22"/>
          <w:szCs w:val="22"/>
        </w:rPr>
      </w:pPr>
      <w:r w:rsidRPr="009E01CD">
        <w:rPr>
          <w:rFonts w:ascii="Arial" w:hAnsi="Arial" w:cs="Arial"/>
          <w:i w:val="0"/>
          <w:iCs w:val="0"/>
          <w:sz w:val="22"/>
          <w:szCs w:val="22"/>
        </w:rPr>
        <w:t>Maintain a health and safety file and  prompt action to the trustees and the Management team as required.</w:t>
      </w:r>
    </w:p>
    <w:p w14:paraId="27F17A00" w14:textId="77777777" w:rsidR="00E2788C" w:rsidRPr="009E01CD" w:rsidRDefault="00EA2ACE" w:rsidP="009E01CD">
      <w:pPr>
        <w:pStyle w:val="ListParagraph"/>
        <w:numPr>
          <w:ilvl w:val="0"/>
          <w:numId w:val="10"/>
        </w:numPr>
        <w:jc w:val="both"/>
        <w:rPr>
          <w:rFonts w:ascii="Arial" w:hAnsi="Arial" w:cs="Arial"/>
          <w:i w:val="0"/>
          <w:iCs w:val="0"/>
          <w:sz w:val="22"/>
          <w:szCs w:val="22"/>
        </w:rPr>
      </w:pPr>
      <w:r w:rsidRPr="009E01CD">
        <w:rPr>
          <w:rFonts w:ascii="Arial" w:hAnsi="Arial" w:cs="Arial"/>
          <w:i w:val="0"/>
          <w:iCs w:val="0"/>
          <w:sz w:val="22"/>
          <w:szCs w:val="22"/>
        </w:rPr>
        <w:t>Disseminate health and safety information to  the Management team as appropriate</w:t>
      </w:r>
    </w:p>
    <w:p w14:paraId="75E22445" w14:textId="77777777" w:rsidR="00E2788C" w:rsidRPr="009E01CD" w:rsidRDefault="00EA2ACE" w:rsidP="009E01CD">
      <w:pPr>
        <w:pStyle w:val="ListParagraph"/>
        <w:numPr>
          <w:ilvl w:val="0"/>
          <w:numId w:val="10"/>
        </w:numPr>
        <w:jc w:val="both"/>
        <w:rPr>
          <w:rFonts w:ascii="Arial" w:hAnsi="Arial" w:cs="Arial"/>
          <w:i w:val="0"/>
          <w:iCs w:val="0"/>
          <w:sz w:val="22"/>
          <w:szCs w:val="22"/>
        </w:rPr>
      </w:pPr>
      <w:r w:rsidRPr="009E01CD">
        <w:rPr>
          <w:rFonts w:ascii="Arial" w:hAnsi="Arial" w:cs="Arial"/>
          <w:i w:val="0"/>
          <w:iCs w:val="0"/>
          <w:sz w:val="22"/>
          <w:szCs w:val="22"/>
        </w:rPr>
        <w:t xml:space="preserve">Report shortfalls within  any venues  on fire safety issues and report back to the trustees  and  to the management team  </w:t>
      </w:r>
    </w:p>
    <w:p w14:paraId="7F9655D6" w14:textId="77777777" w:rsidR="00E2788C" w:rsidRPr="009E01CD" w:rsidRDefault="00EA2ACE" w:rsidP="009E01CD">
      <w:pPr>
        <w:pStyle w:val="ListParagraph"/>
        <w:numPr>
          <w:ilvl w:val="0"/>
          <w:numId w:val="10"/>
        </w:numPr>
        <w:jc w:val="both"/>
        <w:rPr>
          <w:rFonts w:ascii="Arial" w:hAnsi="Arial" w:cs="Arial"/>
          <w:i w:val="0"/>
          <w:iCs w:val="0"/>
          <w:sz w:val="22"/>
          <w:szCs w:val="22"/>
        </w:rPr>
      </w:pPr>
      <w:r w:rsidRPr="009E01CD">
        <w:rPr>
          <w:rFonts w:ascii="Arial" w:hAnsi="Arial" w:cs="Arial"/>
          <w:i w:val="0"/>
          <w:iCs w:val="0"/>
          <w:sz w:val="22"/>
          <w:szCs w:val="22"/>
        </w:rPr>
        <w:t xml:space="preserve">Assist  </w:t>
      </w:r>
      <w:proofErr w:type="gramStart"/>
      <w:r w:rsidRPr="009E01CD">
        <w:rPr>
          <w:rFonts w:ascii="Arial" w:hAnsi="Arial" w:cs="Arial"/>
          <w:i w:val="0"/>
          <w:iCs w:val="0"/>
          <w:sz w:val="22"/>
          <w:szCs w:val="22"/>
        </w:rPr>
        <w:t>work shop</w:t>
      </w:r>
      <w:proofErr w:type="gramEnd"/>
      <w:r w:rsidRPr="009E01CD">
        <w:rPr>
          <w:rFonts w:ascii="Arial" w:hAnsi="Arial" w:cs="Arial"/>
          <w:i w:val="0"/>
          <w:iCs w:val="0"/>
          <w:sz w:val="22"/>
          <w:szCs w:val="22"/>
        </w:rPr>
        <w:t xml:space="preserve"> leaders in providing advice on operations for fire evacuation and  identifying any fire hazards</w:t>
      </w:r>
    </w:p>
    <w:p w14:paraId="4567ECCD" w14:textId="3276E059" w:rsidR="00E2788C" w:rsidRPr="009E01CD" w:rsidRDefault="00EA2ACE" w:rsidP="009E01CD">
      <w:pPr>
        <w:pStyle w:val="ListParagraph"/>
        <w:numPr>
          <w:ilvl w:val="0"/>
          <w:numId w:val="10"/>
        </w:numPr>
        <w:jc w:val="both"/>
        <w:rPr>
          <w:rFonts w:ascii="Arial" w:hAnsi="Arial" w:cs="Arial"/>
          <w:i w:val="0"/>
          <w:iCs w:val="0"/>
          <w:sz w:val="22"/>
          <w:szCs w:val="22"/>
        </w:rPr>
      </w:pPr>
      <w:r w:rsidRPr="009E01CD">
        <w:rPr>
          <w:rFonts w:ascii="Arial" w:hAnsi="Arial" w:cs="Arial"/>
          <w:i w:val="0"/>
          <w:iCs w:val="0"/>
          <w:sz w:val="22"/>
          <w:szCs w:val="22"/>
        </w:rPr>
        <w:t xml:space="preserve">Where appropriate provide a first aider  </w:t>
      </w:r>
      <w:r w:rsidR="00253952" w:rsidRPr="009E01CD">
        <w:rPr>
          <w:rFonts w:ascii="Arial" w:hAnsi="Arial" w:cs="Arial"/>
          <w:i w:val="0"/>
          <w:iCs w:val="0"/>
          <w:sz w:val="22"/>
          <w:szCs w:val="22"/>
        </w:rPr>
        <w:t xml:space="preserve"> </w:t>
      </w:r>
      <w:r w:rsidRPr="009E01CD">
        <w:rPr>
          <w:rFonts w:ascii="Arial" w:hAnsi="Arial" w:cs="Arial"/>
          <w:i w:val="0"/>
          <w:iCs w:val="0"/>
          <w:sz w:val="22"/>
          <w:szCs w:val="22"/>
        </w:rPr>
        <w:t>for concerts and performances and  administer a report file  including details on accident/incident report forms.</w:t>
      </w:r>
    </w:p>
    <w:p w14:paraId="3EF44A44" w14:textId="77777777" w:rsidR="00E2788C" w:rsidRPr="009E01CD" w:rsidRDefault="00EA2ACE" w:rsidP="009E01CD">
      <w:pPr>
        <w:pStyle w:val="ListParagraph"/>
        <w:numPr>
          <w:ilvl w:val="0"/>
          <w:numId w:val="10"/>
        </w:numPr>
        <w:jc w:val="both"/>
        <w:rPr>
          <w:rFonts w:ascii="Arial" w:hAnsi="Arial" w:cs="Arial"/>
          <w:i w:val="0"/>
          <w:iCs w:val="0"/>
          <w:sz w:val="22"/>
          <w:szCs w:val="22"/>
        </w:rPr>
      </w:pPr>
      <w:r w:rsidRPr="009E01CD">
        <w:rPr>
          <w:rFonts w:ascii="Arial" w:hAnsi="Arial" w:cs="Arial"/>
          <w:i w:val="0"/>
          <w:iCs w:val="0"/>
          <w:sz w:val="22"/>
          <w:szCs w:val="22"/>
        </w:rPr>
        <w:t>Provides advice and guidance on all matters relating to health and safety for the trustees and the management team.</w:t>
      </w:r>
    </w:p>
    <w:p w14:paraId="3CD1EBB8" w14:textId="77777777" w:rsidR="00E2788C" w:rsidRPr="009E01CD" w:rsidRDefault="00EA2ACE" w:rsidP="009E01CD">
      <w:pPr>
        <w:pStyle w:val="ListParagraph"/>
        <w:numPr>
          <w:ilvl w:val="0"/>
          <w:numId w:val="10"/>
        </w:numPr>
        <w:jc w:val="both"/>
        <w:rPr>
          <w:rFonts w:ascii="Arial" w:hAnsi="Arial" w:cs="Arial"/>
          <w:i w:val="0"/>
          <w:iCs w:val="0"/>
          <w:sz w:val="22"/>
          <w:szCs w:val="22"/>
        </w:rPr>
      </w:pPr>
      <w:r w:rsidRPr="009E01CD">
        <w:rPr>
          <w:rFonts w:ascii="Arial" w:hAnsi="Arial" w:cs="Arial"/>
          <w:i w:val="0"/>
          <w:iCs w:val="0"/>
          <w:sz w:val="22"/>
          <w:szCs w:val="22"/>
        </w:rPr>
        <w:t>Takes lead responsibility for reviewing and monitoring the effectiveness of health and safety policies, procedures and systems.</w:t>
      </w:r>
    </w:p>
    <w:p w14:paraId="5C4CC397" w14:textId="77777777" w:rsidR="00E2788C" w:rsidRPr="009E01CD" w:rsidRDefault="00EA2ACE" w:rsidP="009E01CD">
      <w:pPr>
        <w:pStyle w:val="ListParagraph"/>
        <w:numPr>
          <w:ilvl w:val="0"/>
          <w:numId w:val="11"/>
        </w:numPr>
        <w:jc w:val="both"/>
        <w:rPr>
          <w:rFonts w:ascii="Arial" w:hAnsi="Arial" w:cs="Arial"/>
          <w:i w:val="0"/>
          <w:iCs w:val="0"/>
          <w:sz w:val="22"/>
          <w:szCs w:val="22"/>
        </w:rPr>
      </w:pPr>
      <w:r w:rsidRPr="009E01CD">
        <w:rPr>
          <w:rFonts w:ascii="Arial" w:hAnsi="Arial" w:cs="Arial"/>
          <w:i w:val="0"/>
          <w:iCs w:val="0"/>
          <w:sz w:val="22"/>
          <w:szCs w:val="22"/>
        </w:rPr>
        <w:lastRenderedPageBreak/>
        <w:t>Periodically devising and implementing a health and safety audit programme as well as developing health and safety policies and guidance and the provision of training.</w:t>
      </w:r>
    </w:p>
    <w:p w14:paraId="0E8489C0" w14:textId="5FD40E7A" w:rsidR="005B2134" w:rsidRPr="009E01CD" w:rsidRDefault="00EA2ACE" w:rsidP="009E01CD">
      <w:pPr>
        <w:pStyle w:val="ListParagraph"/>
        <w:numPr>
          <w:ilvl w:val="0"/>
          <w:numId w:val="11"/>
        </w:numPr>
        <w:jc w:val="both"/>
        <w:rPr>
          <w:rFonts w:ascii="Arial" w:hAnsi="Arial" w:cs="Arial"/>
          <w:i w:val="0"/>
          <w:iCs w:val="0"/>
          <w:sz w:val="22"/>
          <w:szCs w:val="22"/>
        </w:rPr>
      </w:pPr>
      <w:r w:rsidRPr="009E01CD">
        <w:rPr>
          <w:rFonts w:ascii="Arial" w:hAnsi="Arial" w:cs="Arial"/>
          <w:i w:val="0"/>
          <w:iCs w:val="0"/>
          <w:sz w:val="22"/>
          <w:szCs w:val="22"/>
        </w:rPr>
        <w:t>As well as reporting health and safety concerns and outcomes to the  Trustees the Health and Safety  coordinator  audits health and safety performance and liaises with enforcement authorities and local authorities on matters affecting  ADS</w:t>
      </w:r>
    </w:p>
    <w:p w14:paraId="53D9181E" w14:textId="0734249D" w:rsidR="00E2788C" w:rsidRDefault="009E01CD">
      <w:pPr>
        <w:pStyle w:val="Standard"/>
        <w:rPr>
          <w:rFonts w:ascii="Arial" w:hAnsi="Arial" w:cs="Arial"/>
        </w:rPr>
      </w:pPr>
      <w:r>
        <w:rPr>
          <w:rFonts w:ascii="Arial" w:hAnsi="Arial" w:cs="Arial"/>
        </w:rPr>
        <w:t xml:space="preserve">ADS has extensive Risk Assessments for all its activities and for all the venues. These have been detailed for all its particular </w:t>
      </w:r>
      <w:proofErr w:type="spellStart"/>
      <w:r>
        <w:rPr>
          <w:rFonts w:ascii="Arial" w:hAnsi="Arial" w:cs="Arial"/>
        </w:rPr>
        <w:t>Covid</w:t>
      </w:r>
      <w:proofErr w:type="spellEnd"/>
      <w:r>
        <w:rPr>
          <w:rFonts w:ascii="Arial" w:hAnsi="Arial" w:cs="Arial"/>
        </w:rPr>
        <w:t xml:space="preserve"> activities. </w:t>
      </w:r>
    </w:p>
    <w:p w14:paraId="766D5E78" w14:textId="0392A135" w:rsidR="009E01CD" w:rsidRDefault="009E01CD">
      <w:pPr>
        <w:pStyle w:val="Standard"/>
        <w:rPr>
          <w:rFonts w:ascii="Arial" w:hAnsi="Arial" w:cs="Arial"/>
        </w:rPr>
      </w:pPr>
      <w:r>
        <w:rPr>
          <w:rFonts w:ascii="Arial" w:hAnsi="Arial" w:cs="Arial"/>
        </w:rPr>
        <w:t xml:space="preserve">Chris Butler Director updated January 2021 </w:t>
      </w:r>
    </w:p>
    <w:p w14:paraId="5AC50C51" w14:textId="77777777" w:rsidR="009E01CD" w:rsidRPr="009E01CD" w:rsidRDefault="009E01CD">
      <w:pPr>
        <w:pStyle w:val="Standard"/>
        <w:rPr>
          <w:rFonts w:ascii="Arial" w:hAnsi="Arial" w:cs="Arial"/>
        </w:rPr>
      </w:pPr>
    </w:p>
    <w:sectPr w:rsidR="009E01CD" w:rsidRPr="009E01CD" w:rsidSect="00485239">
      <w:footerReference w:type="even" r:id="rId8"/>
      <w:footerReference w:type="default" r:id="rId9"/>
      <w:pgSz w:w="11906" w:h="16838"/>
      <w:pgMar w:top="1440" w:right="1080" w:bottom="1440" w:left="108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53394" w14:textId="77777777" w:rsidR="004427BF" w:rsidRDefault="004427BF">
      <w:pPr>
        <w:spacing w:after="0" w:line="240" w:lineRule="auto"/>
      </w:pPr>
      <w:r>
        <w:separator/>
      </w:r>
    </w:p>
  </w:endnote>
  <w:endnote w:type="continuationSeparator" w:id="0">
    <w:p w14:paraId="2AD73A4C" w14:textId="77777777" w:rsidR="004427BF" w:rsidRDefault="0044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F">
    <w:altName w:val="Times New Roman"/>
    <w:panose1 w:val="020B0604020202020204"/>
    <w:charset w:val="00"/>
    <w:family w:val="auto"/>
    <w:pitch w:val="variable"/>
  </w:font>
  <w:font w:name="Trebuchet MS">
    <w:altName w:val="﷽﷽﷽﷽﷽﷽﷽﷽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402478"/>
      <w:docPartObj>
        <w:docPartGallery w:val="Page Numbers (Bottom of Page)"/>
        <w:docPartUnique/>
      </w:docPartObj>
    </w:sdtPr>
    <w:sdtEndPr>
      <w:rPr>
        <w:rStyle w:val="PageNumber"/>
      </w:rPr>
    </w:sdtEndPr>
    <w:sdtContent>
      <w:p w14:paraId="4C7EAC96" w14:textId="1DC3FF75" w:rsidR="009E01CD" w:rsidRDefault="009E01CD" w:rsidP="00D83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729303" w14:textId="77777777" w:rsidR="009E01CD" w:rsidRDefault="009E01CD" w:rsidP="009E01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0327835"/>
      <w:docPartObj>
        <w:docPartGallery w:val="Page Numbers (Bottom of Page)"/>
        <w:docPartUnique/>
      </w:docPartObj>
    </w:sdtPr>
    <w:sdtEndPr>
      <w:rPr>
        <w:rStyle w:val="PageNumber"/>
      </w:rPr>
    </w:sdtEndPr>
    <w:sdtContent>
      <w:p w14:paraId="164DA7C4" w14:textId="2D232582" w:rsidR="009E01CD" w:rsidRDefault="009E01CD" w:rsidP="00D83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18825B" w14:textId="77777777" w:rsidR="009E01CD" w:rsidRDefault="009E01CD" w:rsidP="009E01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AFCB1" w14:textId="77777777" w:rsidR="004427BF" w:rsidRDefault="004427BF">
      <w:pPr>
        <w:spacing w:after="0" w:line="240" w:lineRule="auto"/>
      </w:pPr>
      <w:r>
        <w:rPr>
          <w:color w:val="000000"/>
        </w:rPr>
        <w:separator/>
      </w:r>
    </w:p>
  </w:footnote>
  <w:footnote w:type="continuationSeparator" w:id="0">
    <w:p w14:paraId="0A6F7ED7" w14:textId="77777777" w:rsidR="004427BF" w:rsidRDefault="00442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A1B60"/>
    <w:multiLevelType w:val="hybridMultilevel"/>
    <w:tmpl w:val="CB144C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632506"/>
    <w:multiLevelType w:val="hybridMultilevel"/>
    <w:tmpl w:val="075EED1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EA55E4"/>
    <w:multiLevelType w:val="multilevel"/>
    <w:tmpl w:val="C0261256"/>
    <w:styleLink w:val="WWNum4"/>
    <w:lvl w:ilvl="0">
      <w:numFmt w:val="bullet"/>
      <w:lvlText w:val="•"/>
      <w:lvlJc w:val="left"/>
      <w:pPr>
        <w:ind w:left="1080" w:hanging="720"/>
      </w:pPr>
      <w:rPr>
        <w:rFonts w:ascii="Comic Sans MS" w:hAnsi="Comic Sans MS"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02734E1"/>
    <w:multiLevelType w:val="multilevel"/>
    <w:tmpl w:val="98C41540"/>
    <w:styleLink w:val="WWNum2"/>
    <w:lvl w:ilvl="0">
      <w:numFmt w:val="bullet"/>
      <w:lvlText w:val="•"/>
      <w:lvlJc w:val="left"/>
      <w:pPr>
        <w:ind w:left="1080" w:hanging="720"/>
      </w:pPr>
      <w:rPr>
        <w:rFonts w:ascii="Comic Sans MS" w:hAnsi="Comic Sans MS"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0481E59"/>
    <w:multiLevelType w:val="multilevel"/>
    <w:tmpl w:val="E3C0D1D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1BA1B7F"/>
    <w:multiLevelType w:val="multilevel"/>
    <w:tmpl w:val="0608E4B4"/>
    <w:styleLink w:val="WWNum3"/>
    <w:lvl w:ilvl="0">
      <w:numFmt w:val="bullet"/>
      <w:lvlText w:val="•"/>
      <w:lvlJc w:val="left"/>
      <w:pPr>
        <w:ind w:left="1080" w:hanging="720"/>
      </w:pPr>
      <w:rPr>
        <w:rFonts w:ascii="Comic Sans MS" w:hAnsi="Comic Sans MS"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4EF29E6"/>
    <w:multiLevelType w:val="multilevel"/>
    <w:tmpl w:val="C0261256"/>
    <w:numStyleLink w:val="WWNum4"/>
  </w:abstractNum>
  <w:abstractNum w:abstractNumId="7" w15:restartNumberingAfterBreak="0">
    <w:nsid w:val="5A332000"/>
    <w:multiLevelType w:val="multilevel"/>
    <w:tmpl w:val="AAC83998"/>
    <w:lvl w:ilvl="0">
      <w:start w:val="1"/>
      <w:numFmt w:val="bullet"/>
      <w:lvlText w:val=""/>
      <w:lvlJc w:val="left"/>
      <w:pPr>
        <w:ind w:left="108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39F048F"/>
    <w:multiLevelType w:val="hybridMultilevel"/>
    <w:tmpl w:val="47F4A8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3"/>
  </w:num>
  <w:num w:numId="6">
    <w:abstractNumId w:val="2"/>
  </w:num>
  <w:num w:numId="7">
    <w:abstractNumId w:val="1"/>
  </w:num>
  <w:num w:numId="8">
    <w:abstractNumId w:val="8"/>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8C"/>
    <w:rsid w:val="00026A59"/>
    <w:rsid w:val="001F72AB"/>
    <w:rsid w:val="00253952"/>
    <w:rsid w:val="00362904"/>
    <w:rsid w:val="00417C0C"/>
    <w:rsid w:val="004427BF"/>
    <w:rsid w:val="00457BA1"/>
    <w:rsid w:val="00485239"/>
    <w:rsid w:val="00546AF4"/>
    <w:rsid w:val="005B2134"/>
    <w:rsid w:val="0061117C"/>
    <w:rsid w:val="006E380F"/>
    <w:rsid w:val="006E56D0"/>
    <w:rsid w:val="00754BEC"/>
    <w:rsid w:val="009313C9"/>
    <w:rsid w:val="009448CD"/>
    <w:rsid w:val="009B3EBA"/>
    <w:rsid w:val="009D1520"/>
    <w:rsid w:val="009E01CD"/>
    <w:rsid w:val="009F0D00"/>
    <w:rsid w:val="00AD388A"/>
    <w:rsid w:val="00B83636"/>
    <w:rsid w:val="00C80D77"/>
    <w:rsid w:val="00CC2498"/>
    <w:rsid w:val="00D34D2E"/>
    <w:rsid w:val="00E2788C"/>
    <w:rsid w:val="00E3229F"/>
    <w:rsid w:val="00EA2ACE"/>
    <w:rsid w:val="00EA7B94"/>
    <w:rsid w:val="00F879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797D1"/>
  <w15:docId w15:val="{7EAC30C6-233B-466E-8886-6FFCF08A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9DD"/>
    <w:rPr>
      <w:i/>
      <w:iCs/>
      <w:sz w:val="20"/>
      <w:szCs w:val="20"/>
    </w:rPr>
  </w:style>
  <w:style w:type="paragraph" w:styleId="Heading1">
    <w:name w:val="heading 1"/>
    <w:basedOn w:val="Normal"/>
    <w:next w:val="Normal"/>
    <w:link w:val="Heading1Char"/>
    <w:uiPriority w:val="9"/>
    <w:qFormat/>
    <w:rsid w:val="00F879DD"/>
    <w:pPr>
      <w:pBdr>
        <w:top w:val="single" w:sz="8" w:space="0" w:color="C1B56B" w:themeColor="accent2"/>
        <w:left w:val="single" w:sz="8" w:space="0" w:color="C1B56B" w:themeColor="accent2"/>
        <w:bottom w:val="single" w:sz="8" w:space="0" w:color="C1B56B" w:themeColor="accent2"/>
        <w:right w:val="single" w:sz="8" w:space="0" w:color="C1B56B" w:themeColor="accent2"/>
      </w:pBdr>
      <w:shd w:val="clear" w:color="auto" w:fill="F2F0E1" w:themeFill="accent2" w:themeFillTint="33"/>
      <w:spacing w:before="480" w:after="100" w:line="269" w:lineRule="auto"/>
      <w:contextualSpacing/>
      <w:outlineLvl w:val="0"/>
    </w:pPr>
    <w:rPr>
      <w:rFonts w:asciiTheme="majorHAnsi" w:eastAsiaTheme="majorEastAsia" w:hAnsiTheme="majorHAnsi" w:cstheme="majorBidi"/>
      <w:b/>
      <w:bCs/>
      <w:color w:val="69602C" w:themeColor="accent2" w:themeShade="7F"/>
      <w:sz w:val="22"/>
      <w:szCs w:val="22"/>
    </w:rPr>
  </w:style>
  <w:style w:type="paragraph" w:styleId="Heading2">
    <w:name w:val="heading 2"/>
    <w:basedOn w:val="Normal"/>
    <w:next w:val="Normal"/>
    <w:link w:val="Heading2Char"/>
    <w:uiPriority w:val="9"/>
    <w:semiHidden/>
    <w:unhideWhenUsed/>
    <w:qFormat/>
    <w:rsid w:val="00F879DD"/>
    <w:pPr>
      <w:pBdr>
        <w:top w:val="single" w:sz="4" w:space="0" w:color="C1B56B" w:themeColor="accent2"/>
        <w:left w:val="single" w:sz="48" w:space="2" w:color="C1B56B" w:themeColor="accent2"/>
        <w:bottom w:val="single" w:sz="4" w:space="0" w:color="C1B56B" w:themeColor="accent2"/>
        <w:right w:val="single" w:sz="4" w:space="4" w:color="C1B56B" w:themeColor="accent2"/>
      </w:pBdr>
      <w:spacing w:before="200" w:after="100" w:line="269" w:lineRule="auto"/>
      <w:ind w:left="144"/>
      <w:contextualSpacing/>
      <w:outlineLvl w:val="1"/>
    </w:pPr>
    <w:rPr>
      <w:rFonts w:asciiTheme="majorHAnsi" w:eastAsiaTheme="majorEastAsia" w:hAnsiTheme="majorHAnsi" w:cstheme="majorBidi"/>
      <w:b/>
      <w:bCs/>
      <w:color w:val="9E9142" w:themeColor="accent2" w:themeShade="BF"/>
      <w:sz w:val="22"/>
      <w:szCs w:val="22"/>
    </w:rPr>
  </w:style>
  <w:style w:type="paragraph" w:styleId="Heading3">
    <w:name w:val="heading 3"/>
    <w:basedOn w:val="Normal"/>
    <w:next w:val="Normal"/>
    <w:link w:val="Heading3Char"/>
    <w:uiPriority w:val="9"/>
    <w:semiHidden/>
    <w:unhideWhenUsed/>
    <w:qFormat/>
    <w:rsid w:val="00F879DD"/>
    <w:pPr>
      <w:pBdr>
        <w:left w:val="single" w:sz="48" w:space="2" w:color="C1B56B" w:themeColor="accent2"/>
        <w:bottom w:val="single" w:sz="4" w:space="0" w:color="C1B56B" w:themeColor="accent2"/>
      </w:pBdr>
      <w:spacing w:before="200" w:after="100" w:line="240" w:lineRule="auto"/>
      <w:ind w:left="144"/>
      <w:contextualSpacing/>
      <w:outlineLvl w:val="2"/>
    </w:pPr>
    <w:rPr>
      <w:rFonts w:asciiTheme="majorHAnsi" w:eastAsiaTheme="majorEastAsia" w:hAnsiTheme="majorHAnsi" w:cstheme="majorBidi"/>
      <w:b/>
      <w:bCs/>
      <w:color w:val="9E9142" w:themeColor="accent2" w:themeShade="BF"/>
      <w:sz w:val="22"/>
      <w:szCs w:val="22"/>
    </w:rPr>
  </w:style>
  <w:style w:type="paragraph" w:styleId="Heading4">
    <w:name w:val="heading 4"/>
    <w:basedOn w:val="Normal"/>
    <w:next w:val="Normal"/>
    <w:link w:val="Heading4Char"/>
    <w:uiPriority w:val="9"/>
    <w:semiHidden/>
    <w:unhideWhenUsed/>
    <w:qFormat/>
    <w:rsid w:val="00F879DD"/>
    <w:pPr>
      <w:pBdr>
        <w:left w:val="single" w:sz="4" w:space="2" w:color="C1B56B" w:themeColor="accent2"/>
        <w:bottom w:val="single" w:sz="4" w:space="2" w:color="C1B56B" w:themeColor="accent2"/>
      </w:pBdr>
      <w:spacing w:before="200" w:after="100" w:line="240" w:lineRule="auto"/>
      <w:ind w:left="86"/>
      <w:contextualSpacing/>
      <w:outlineLvl w:val="3"/>
    </w:pPr>
    <w:rPr>
      <w:rFonts w:asciiTheme="majorHAnsi" w:eastAsiaTheme="majorEastAsia" w:hAnsiTheme="majorHAnsi" w:cstheme="majorBidi"/>
      <w:b/>
      <w:bCs/>
      <w:color w:val="9E9142" w:themeColor="accent2" w:themeShade="BF"/>
      <w:sz w:val="22"/>
      <w:szCs w:val="22"/>
    </w:rPr>
  </w:style>
  <w:style w:type="paragraph" w:styleId="Heading5">
    <w:name w:val="heading 5"/>
    <w:basedOn w:val="Normal"/>
    <w:next w:val="Normal"/>
    <w:link w:val="Heading5Char"/>
    <w:uiPriority w:val="9"/>
    <w:semiHidden/>
    <w:unhideWhenUsed/>
    <w:qFormat/>
    <w:rsid w:val="00F879DD"/>
    <w:pPr>
      <w:pBdr>
        <w:left w:val="dotted" w:sz="4" w:space="2" w:color="C1B56B" w:themeColor="accent2"/>
        <w:bottom w:val="dotted" w:sz="4" w:space="2" w:color="C1B56B" w:themeColor="accent2"/>
      </w:pBdr>
      <w:spacing w:before="200" w:after="100" w:line="240" w:lineRule="auto"/>
      <w:ind w:left="86"/>
      <w:contextualSpacing/>
      <w:outlineLvl w:val="4"/>
    </w:pPr>
    <w:rPr>
      <w:rFonts w:asciiTheme="majorHAnsi" w:eastAsiaTheme="majorEastAsia" w:hAnsiTheme="majorHAnsi" w:cstheme="majorBidi"/>
      <w:b/>
      <w:bCs/>
      <w:color w:val="9E9142" w:themeColor="accent2" w:themeShade="BF"/>
      <w:sz w:val="22"/>
      <w:szCs w:val="22"/>
    </w:rPr>
  </w:style>
  <w:style w:type="paragraph" w:styleId="Heading6">
    <w:name w:val="heading 6"/>
    <w:basedOn w:val="Normal"/>
    <w:next w:val="Normal"/>
    <w:link w:val="Heading6Char"/>
    <w:uiPriority w:val="9"/>
    <w:semiHidden/>
    <w:unhideWhenUsed/>
    <w:qFormat/>
    <w:rsid w:val="00F879DD"/>
    <w:pPr>
      <w:pBdr>
        <w:bottom w:val="single" w:sz="4" w:space="2" w:color="E6E1C3" w:themeColor="accent2" w:themeTint="66"/>
      </w:pBdr>
      <w:spacing w:before="200" w:after="100" w:line="240" w:lineRule="auto"/>
      <w:contextualSpacing/>
      <w:outlineLvl w:val="5"/>
    </w:pPr>
    <w:rPr>
      <w:rFonts w:asciiTheme="majorHAnsi" w:eastAsiaTheme="majorEastAsia" w:hAnsiTheme="majorHAnsi" w:cstheme="majorBidi"/>
      <w:color w:val="9E9142" w:themeColor="accent2" w:themeShade="BF"/>
      <w:sz w:val="22"/>
      <w:szCs w:val="22"/>
    </w:rPr>
  </w:style>
  <w:style w:type="paragraph" w:styleId="Heading7">
    <w:name w:val="heading 7"/>
    <w:basedOn w:val="Normal"/>
    <w:next w:val="Normal"/>
    <w:link w:val="Heading7Char"/>
    <w:uiPriority w:val="9"/>
    <w:semiHidden/>
    <w:unhideWhenUsed/>
    <w:qFormat/>
    <w:rsid w:val="00F879DD"/>
    <w:pPr>
      <w:pBdr>
        <w:bottom w:val="dotted" w:sz="4" w:space="2" w:color="D9D2A6" w:themeColor="accent2" w:themeTint="99"/>
      </w:pBdr>
      <w:spacing w:before="200" w:after="100" w:line="240" w:lineRule="auto"/>
      <w:contextualSpacing/>
      <w:outlineLvl w:val="6"/>
    </w:pPr>
    <w:rPr>
      <w:rFonts w:asciiTheme="majorHAnsi" w:eastAsiaTheme="majorEastAsia" w:hAnsiTheme="majorHAnsi" w:cstheme="majorBidi"/>
      <w:color w:val="9E9142" w:themeColor="accent2" w:themeShade="BF"/>
      <w:sz w:val="22"/>
      <w:szCs w:val="22"/>
    </w:rPr>
  </w:style>
  <w:style w:type="paragraph" w:styleId="Heading8">
    <w:name w:val="heading 8"/>
    <w:basedOn w:val="Normal"/>
    <w:next w:val="Normal"/>
    <w:link w:val="Heading8Char"/>
    <w:uiPriority w:val="9"/>
    <w:semiHidden/>
    <w:unhideWhenUsed/>
    <w:qFormat/>
    <w:rsid w:val="00F879DD"/>
    <w:pPr>
      <w:spacing w:before="200" w:after="100" w:line="240" w:lineRule="auto"/>
      <w:contextualSpacing/>
      <w:outlineLvl w:val="7"/>
    </w:pPr>
    <w:rPr>
      <w:rFonts w:asciiTheme="majorHAnsi" w:eastAsiaTheme="majorEastAsia" w:hAnsiTheme="majorHAnsi" w:cstheme="majorBidi"/>
      <w:color w:val="C1B56B" w:themeColor="accent2"/>
      <w:sz w:val="22"/>
      <w:szCs w:val="22"/>
    </w:rPr>
  </w:style>
  <w:style w:type="paragraph" w:styleId="Heading9">
    <w:name w:val="heading 9"/>
    <w:basedOn w:val="Normal"/>
    <w:next w:val="Normal"/>
    <w:link w:val="Heading9Char"/>
    <w:uiPriority w:val="9"/>
    <w:semiHidden/>
    <w:unhideWhenUsed/>
    <w:qFormat/>
    <w:rsid w:val="00F879DD"/>
    <w:pPr>
      <w:spacing w:before="200" w:after="100" w:line="240" w:lineRule="auto"/>
      <w:contextualSpacing/>
      <w:outlineLvl w:val="8"/>
    </w:pPr>
    <w:rPr>
      <w:rFonts w:asciiTheme="majorHAnsi" w:eastAsiaTheme="majorEastAsia" w:hAnsiTheme="majorHAnsi" w:cstheme="majorBidi"/>
      <w:color w:val="C1B56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Normal"/>
    <w:next w:val="Normal"/>
    <w:uiPriority w:val="35"/>
    <w:unhideWhenUsed/>
    <w:qFormat/>
    <w:rsid w:val="00F879DD"/>
    <w:rPr>
      <w:b/>
      <w:bCs/>
      <w:color w:val="9E9142" w:themeColor="accent2" w:themeShade="BF"/>
      <w:sz w:val="18"/>
      <w:szCs w:val="18"/>
    </w:rPr>
  </w:style>
  <w:style w:type="paragraph" w:customStyle="1" w:styleId="Index">
    <w:name w:val="Index"/>
    <w:basedOn w:val="Standard"/>
    <w:pPr>
      <w:suppressLineNumbers/>
    </w:pPr>
    <w:rPr>
      <w:rFonts w:cs="Arial"/>
    </w:rPr>
  </w:style>
  <w:style w:type="paragraph" w:styleId="ListParagraph">
    <w:name w:val="List Paragraph"/>
    <w:basedOn w:val="Normal"/>
    <w:uiPriority w:val="34"/>
    <w:qFormat/>
    <w:rsid w:val="00F879DD"/>
    <w:pPr>
      <w:ind w:left="720"/>
      <w:contextualSpacing/>
    </w:pPr>
  </w:style>
  <w:style w:type="character" w:customStyle="1" w:styleId="ListLabel1">
    <w:name w:val="ListLabel 1"/>
    <w:rPr>
      <w:rFonts w:cs="Courier New"/>
    </w:rPr>
  </w:style>
  <w:style w:type="character" w:customStyle="1" w:styleId="ListLabel2">
    <w:name w:val="ListLabel 2"/>
    <w:rPr>
      <w:rFonts w:cs="F"/>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customStyle="1" w:styleId="Heading1Char">
    <w:name w:val="Heading 1 Char"/>
    <w:basedOn w:val="DefaultParagraphFont"/>
    <w:link w:val="Heading1"/>
    <w:uiPriority w:val="9"/>
    <w:rsid w:val="00F879DD"/>
    <w:rPr>
      <w:rFonts w:asciiTheme="majorHAnsi" w:eastAsiaTheme="majorEastAsia" w:hAnsiTheme="majorHAnsi" w:cstheme="majorBidi"/>
      <w:b/>
      <w:bCs/>
      <w:i/>
      <w:iCs/>
      <w:color w:val="69602C" w:themeColor="accent2" w:themeShade="7F"/>
      <w:shd w:val="clear" w:color="auto" w:fill="F2F0E1" w:themeFill="accent2" w:themeFillTint="33"/>
    </w:rPr>
  </w:style>
  <w:style w:type="character" w:customStyle="1" w:styleId="Heading2Char">
    <w:name w:val="Heading 2 Char"/>
    <w:basedOn w:val="DefaultParagraphFont"/>
    <w:link w:val="Heading2"/>
    <w:uiPriority w:val="9"/>
    <w:semiHidden/>
    <w:rsid w:val="00F879DD"/>
    <w:rPr>
      <w:rFonts w:asciiTheme="majorHAnsi" w:eastAsiaTheme="majorEastAsia" w:hAnsiTheme="majorHAnsi" w:cstheme="majorBidi"/>
      <w:b/>
      <w:bCs/>
      <w:i/>
      <w:iCs/>
      <w:color w:val="9E9142" w:themeColor="accent2" w:themeShade="BF"/>
    </w:rPr>
  </w:style>
  <w:style w:type="character" w:customStyle="1" w:styleId="Heading3Char">
    <w:name w:val="Heading 3 Char"/>
    <w:basedOn w:val="DefaultParagraphFont"/>
    <w:link w:val="Heading3"/>
    <w:uiPriority w:val="9"/>
    <w:semiHidden/>
    <w:rsid w:val="00F879DD"/>
    <w:rPr>
      <w:rFonts w:asciiTheme="majorHAnsi" w:eastAsiaTheme="majorEastAsia" w:hAnsiTheme="majorHAnsi" w:cstheme="majorBidi"/>
      <w:b/>
      <w:bCs/>
      <w:i/>
      <w:iCs/>
      <w:color w:val="9E9142" w:themeColor="accent2" w:themeShade="BF"/>
    </w:rPr>
  </w:style>
  <w:style w:type="character" w:customStyle="1" w:styleId="Heading4Char">
    <w:name w:val="Heading 4 Char"/>
    <w:basedOn w:val="DefaultParagraphFont"/>
    <w:link w:val="Heading4"/>
    <w:uiPriority w:val="9"/>
    <w:semiHidden/>
    <w:rsid w:val="00F879DD"/>
    <w:rPr>
      <w:rFonts w:asciiTheme="majorHAnsi" w:eastAsiaTheme="majorEastAsia" w:hAnsiTheme="majorHAnsi" w:cstheme="majorBidi"/>
      <w:b/>
      <w:bCs/>
      <w:i/>
      <w:iCs/>
      <w:color w:val="9E9142" w:themeColor="accent2" w:themeShade="BF"/>
    </w:rPr>
  </w:style>
  <w:style w:type="character" w:customStyle="1" w:styleId="Heading5Char">
    <w:name w:val="Heading 5 Char"/>
    <w:basedOn w:val="DefaultParagraphFont"/>
    <w:link w:val="Heading5"/>
    <w:uiPriority w:val="9"/>
    <w:semiHidden/>
    <w:rsid w:val="00F879DD"/>
    <w:rPr>
      <w:rFonts w:asciiTheme="majorHAnsi" w:eastAsiaTheme="majorEastAsia" w:hAnsiTheme="majorHAnsi" w:cstheme="majorBidi"/>
      <w:b/>
      <w:bCs/>
      <w:i/>
      <w:iCs/>
      <w:color w:val="9E9142" w:themeColor="accent2" w:themeShade="BF"/>
    </w:rPr>
  </w:style>
  <w:style w:type="character" w:customStyle="1" w:styleId="Heading6Char">
    <w:name w:val="Heading 6 Char"/>
    <w:basedOn w:val="DefaultParagraphFont"/>
    <w:link w:val="Heading6"/>
    <w:uiPriority w:val="9"/>
    <w:semiHidden/>
    <w:rsid w:val="00F879DD"/>
    <w:rPr>
      <w:rFonts w:asciiTheme="majorHAnsi" w:eastAsiaTheme="majorEastAsia" w:hAnsiTheme="majorHAnsi" w:cstheme="majorBidi"/>
      <w:i/>
      <w:iCs/>
      <w:color w:val="9E9142" w:themeColor="accent2" w:themeShade="BF"/>
    </w:rPr>
  </w:style>
  <w:style w:type="character" w:customStyle="1" w:styleId="Heading7Char">
    <w:name w:val="Heading 7 Char"/>
    <w:basedOn w:val="DefaultParagraphFont"/>
    <w:link w:val="Heading7"/>
    <w:uiPriority w:val="9"/>
    <w:semiHidden/>
    <w:rsid w:val="00F879DD"/>
    <w:rPr>
      <w:rFonts w:asciiTheme="majorHAnsi" w:eastAsiaTheme="majorEastAsia" w:hAnsiTheme="majorHAnsi" w:cstheme="majorBidi"/>
      <w:i/>
      <w:iCs/>
      <w:color w:val="9E9142" w:themeColor="accent2" w:themeShade="BF"/>
    </w:rPr>
  </w:style>
  <w:style w:type="character" w:customStyle="1" w:styleId="Heading8Char">
    <w:name w:val="Heading 8 Char"/>
    <w:basedOn w:val="DefaultParagraphFont"/>
    <w:link w:val="Heading8"/>
    <w:uiPriority w:val="9"/>
    <w:semiHidden/>
    <w:rsid w:val="00F879DD"/>
    <w:rPr>
      <w:rFonts w:asciiTheme="majorHAnsi" w:eastAsiaTheme="majorEastAsia" w:hAnsiTheme="majorHAnsi" w:cstheme="majorBidi"/>
      <w:i/>
      <w:iCs/>
      <w:color w:val="C1B56B" w:themeColor="accent2"/>
    </w:rPr>
  </w:style>
  <w:style w:type="character" w:customStyle="1" w:styleId="Heading9Char">
    <w:name w:val="Heading 9 Char"/>
    <w:basedOn w:val="DefaultParagraphFont"/>
    <w:link w:val="Heading9"/>
    <w:uiPriority w:val="9"/>
    <w:semiHidden/>
    <w:rsid w:val="00F879DD"/>
    <w:rPr>
      <w:rFonts w:asciiTheme="majorHAnsi" w:eastAsiaTheme="majorEastAsia" w:hAnsiTheme="majorHAnsi" w:cstheme="majorBidi"/>
      <w:i/>
      <w:iCs/>
      <w:color w:val="C1B56B" w:themeColor="accent2"/>
      <w:sz w:val="20"/>
      <w:szCs w:val="20"/>
    </w:rPr>
  </w:style>
  <w:style w:type="paragraph" w:styleId="Title">
    <w:name w:val="Title"/>
    <w:basedOn w:val="Normal"/>
    <w:next w:val="Normal"/>
    <w:link w:val="TitleChar"/>
    <w:uiPriority w:val="10"/>
    <w:qFormat/>
    <w:rsid w:val="00F879DD"/>
    <w:pPr>
      <w:pBdr>
        <w:top w:val="single" w:sz="48" w:space="0" w:color="C1B56B" w:themeColor="accent2"/>
        <w:bottom w:val="single" w:sz="48" w:space="0" w:color="C1B56B" w:themeColor="accent2"/>
      </w:pBdr>
      <w:shd w:val="clear" w:color="auto" w:fill="C1B56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879DD"/>
    <w:rPr>
      <w:rFonts w:asciiTheme="majorHAnsi" w:eastAsiaTheme="majorEastAsia" w:hAnsiTheme="majorHAnsi" w:cstheme="majorBidi"/>
      <w:i/>
      <w:iCs/>
      <w:color w:val="FFFFFF" w:themeColor="background1"/>
      <w:spacing w:val="10"/>
      <w:sz w:val="48"/>
      <w:szCs w:val="48"/>
      <w:shd w:val="clear" w:color="auto" w:fill="C1B56B" w:themeFill="accent2"/>
    </w:rPr>
  </w:style>
  <w:style w:type="paragraph" w:styleId="Subtitle">
    <w:name w:val="Subtitle"/>
    <w:basedOn w:val="Normal"/>
    <w:next w:val="Normal"/>
    <w:link w:val="SubtitleChar"/>
    <w:uiPriority w:val="11"/>
    <w:qFormat/>
    <w:rsid w:val="00F879DD"/>
    <w:pPr>
      <w:pBdr>
        <w:bottom w:val="dotted" w:sz="8" w:space="10" w:color="C1B56B" w:themeColor="accent2"/>
      </w:pBdr>
      <w:spacing w:before="200" w:after="900" w:line="240" w:lineRule="auto"/>
      <w:jc w:val="center"/>
    </w:pPr>
    <w:rPr>
      <w:rFonts w:asciiTheme="majorHAnsi" w:eastAsiaTheme="majorEastAsia" w:hAnsiTheme="majorHAnsi" w:cstheme="majorBidi"/>
      <w:color w:val="69602C" w:themeColor="accent2" w:themeShade="7F"/>
      <w:sz w:val="24"/>
      <w:szCs w:val="24"/>
    </w:rPr>
  </w:style>
  <w:style w:type="character" w:customStyle="1" w:styleId="SubtitleChar">
    <w:name w:val="Subtitle Char"/>
    <w:basedOn w:val="DefaultParagraphFont"/>
    <w:link w:val="Subtitle"/>
    <w:uiPriority w:val="11"/>
    <w:rsid w:val="00F879DD"/>
    <w:rPr>
      <w:rFonts w:asciiTheme="majorHAnsi" w:eastAsiaTheme="majorEastAsia" w:hAnsiTheme="majorHAnsi" w:cstheme="majorBidi"/>
      <w:i/>
      <w:iCs/>
      <w:color w:val="69602C" w:themeColor="accent2" w:themeShade="7F"/>
      <w:sz w:val="24"/>
      <w:szCs w:val="24"/>
    </w:rPr>
  </w:style>
  <w:style w:type="character" w:styleId="Strong">
    <w:name w:val="Strong"/>
    <w:uiPriority w:val="22"/>
    <w:qFormat/>
    <w:rsid w:val="00F879DD"/>
    <w:rPr>
      <w:b/>
      <w:bCs/>
      <w:spacing w:val="0"/>
    </w:rPr>
  </w:style>
  <w:style w:type="character" w:styleId="Emphasis">
    <w:name w:val="Emphasis"/>
    <w:uiPriority w:val="20"/>
    <w:qFormat/>
    <w:rsid w:val="00F879DD"/>
    <w:rPr>
      <w:rFonts w:asciiTheme="majorHAnsi" w:eastAsiaTheme="majorEastAsia" w:hAnsiTheme="majorHAnsi" w:cstheme="majorBidi"/>
      <w:b/>
      <w:bCs/>
      <w:i/>
      <w:iCs/>
      <w:color w:val="C1B56B" w:themeColor="accent2"/>
      <w:bdr w:val="single" w:sz="18" w:space="0" w:color="F2F0E1" w:themeColor="accent2" w:themeTint="33"/>
      <w:shd w:val="clear" w:color="auto" w:fill="F2F0E1" w:themeFill="accent2" w:themeFillTint="33"/>
    </w:rPr>
  </w:style>
  <w:style w:type="paragraph" w:styleId="NoSpacing">
    <w:name w:val="No Spacing"/>
    <w:basedOn w:val="Normal"/>
    <w:link w:val="NoSpacingChar"/>
    <w:uiPriority w:val="1"/>
    <w:qFormat/>
    <w:rsid w:val="00F879DD"/>
    <w:pPr>
      <w:spacing w:after="0" w:line="240" w:lineRule="auto"/>
    </w:pPr>
  </w:style>
  <w:style w:type="character" w:customStyle="1" w:styleId="NoSpacingChar">
    <w:name w:val="No Spacing Char"/>
    <w:basedOn w:val="DefaultParagraphFont"/>
    <w:link w:val="NoSpacing"/>
    <w:uiPriority w:val="1"/>
    <w:rsid w:val="00F879DD"/>
    <w:rPr>
      <w:i/>
      <w:iCs/>
      <w:sz w:val="20"/>
      <w:szCs w:val="20"/>
    </w:rPr>
  </w:style>
  <w:style w:type="paragraph" w:styleId="Quote">
    <w:name w:val="Quote"/>
    <w:basedOn w:val="Normal"/>
    <w:next w:val="Normal"/>
    <w:link w:val="QuoteChar"/>
    <w:uiPriority w:val="29"/>
    <w:qFormat/>
    <w:rsid w:val="00F879DD"/>
    <w:rPr>
      <w:i w:val="0"/>
      <w:iCs w:val="0"/>
      <w:color w:val="9E9142" w:themeColor="accent2" w:themeShade="BF"/>
    </w:rPr>
  </w:style>
  <w:style w:type="character" w:customStyle="1" w:styleId="QuoteChar">
    <w:name w:val="Quote Char"/>
    <w:basedOn w:val="DefaultParagraphFont"/>
    <w:link w:val="Quote"/>
    <w:uiPriority w:val="29"/>
    <w:rsid w:val="00F879DD"/>
    <w:rPr>
      <w:color w:val="9E9142" w:themeColor="accent2" w:themeShade="BF"/>
      <w:sz w:val="20"/>
      <w:szCs w:val="20"/>
    </w:rPr>
  </w:style>
  <w:style w:type="paragraph" w:styleId="IntenseQuote">
    <w:name w:val="Intense Quote"/>
    <w:basedOn w:val="Normal"/>
    <w:next w:val="Normal"/>
    <w:link w:val="IntenseQuoteChar"/>
    <w:uiPriority w:val="30"/>
    <w:qFormat/>
    <w:rsid w:val="00F879DD"/>
    <w:pPr>
      <w:pBdr>
        <w:top w:val="dotted" w:sz="8" w:space="10" w:color="C1B56B" w:themeColor="accent2"/>
        <w:bottom w:val="dotted" w:sz="8" w:space="10" w:color="C1B56B" w:themeColor="accent2"/>
      </w:pBdr>
      <w:spacing w:line="300" w:lineRule="auto"/>
      <w:ind w:left="2160" w:right="2160"/>
      <w:jc w:val="center"/>
    </w:pPr>
    <w:rPr>
      <w:rFonts w:asciiTheme="majorHAnsi" w:eastAsiaTheme="majorEastAsia" w:hAnsiTheme="majorHAnsi" w:cstheme="majorBidi"/>
      <w:b/>
      <w:bCs/>
      <w:color w:val="C1B56B" w:themeColor="accent2"/>
    </w:rPr>
  </w:style>
  <w:style w:type="character" w:customStyle="1" w:styleId="IntenseQuoteChar">
    <w:name w:val="Intense Quote Char"/>
    <w:basedOn w:val="DefaultParagraphFont"/>
    <w:link w:val="IntenseQuote"/>
    <w:uiPriority w:val="30"/>
    <w:rsid w:val="00F879DD"/>
    <w:rPr>
      <w:rFonts w:asciiTheme="majorHAnsi" w:eastAsiaTheme="majorEastAsia" w:hAnsiTheme="majorHAnsi" w:cstheme="majorBidi"/>
      <w:b/>
      <w:bCs/>
      <w:i/>
      <w:iCs/>
      <w:color w:val="C1B56B" w:themeColor="accent2"/>
      <w:sz w:val="20"/>
      <w:szCs w:val="20"/>
    </w:rPr>
  </w:style>
  <w:style w:type="character" w:styleId="SubtleEmphasis">
    <w:name w:val="Subtle Emphasis"/>
    <w:uiPriority w:val="19"/>
    <w:qFormat/>
    <w:rsid w:val="00F879DD"/>
    <w:rPr>
      <w:rFonts w:asciiTheme="majorHAnsi" w:eastAsiaTheme="majorEastAsia" w:hAnsiTheme="majorHAnsi" w:cstheme="majorBidi"/>
      <w:i/>
      <w:iCs/>
      <w:color w:val="C1B56B" w:themeColor="accent2"/>
    </w:rPr>
  </w:style>
  <w:style w:type="character" w:styleId="IntenseEmphasis">
    <w:name w:val="Intense Emphasis"/>
    <w:uiPriority w:val="21"/>
    <w:qFormat/>
    <w:rsid w:val="00F879DD"/>
    <w:rPr>
      <w:rFonts w:asciiTheme="majorHAnsi" w:eastAsiaTheme="majorEastAsia" w:hAnsiTheme="majorHAnsi" w:cstheme="majorBidi"/>
      <w:b/>
      <w:bCs/>
      <w:i/>
      <w:iCs/>
      <w:dstrike w:val="0"/>
      <w:color w:val="FFFFFF" w:themeColor="background1"/>
      <w:bdr w:val="single" w:sz="18" w:space="0" w:color="C1B56B" w:themeColor="accent2"/>
      <w:shd w:val="clear" w:color="auto" w:fill="C1B56B" w:themeFill="accent2"/>
      <w:vertAlign w:val="baseline"/>
    </w:rPr>
  </w:style>
  <w:style w:type="character" w:styleId="SubtleReference">
    <w:name w:val="Subtle Reference"/>
    <w:uiPriority w:val="31"/>
    <w:qFormat/>
    <w:rsid w:val="00F879DD"/>
    <w:rPr>
      <w:i/>
      <w:iCs/>
      <w:smallCaps/>
      <w:color w:val="C1B56B" w:themeColor="accent2"/>
      <w:u w:color="C1B56B" w:themeColor="accent2"/>
    </w:rPr>
  </w:style>
  <w:style w:type="character" w:styleId="IntenseReference">
    <w:name w:val="Intense Reference"/>
    <w:uiPriority w:val="32"/>
    <w:qFormat/>
    <w:rsid w:val="00F879DD"/>
    <w:rPr>
      <w:b/>
      <w:bCs/>
      <w:i/>
      <w:iCs/>
      <w:smallCaps/>
      <w:color w:val="C1B56B" w:themeColor="accent2"/>
      <w:u w:color="C1B56B" w:themeColor="accent2"/>
    </w:rPr>
  </w:style>
  <w:style w:type="character" w:styleId="BookTitle">
    <w:name w:val="Book Title"/>
    <w:uiPriority w:val="33"/>
    <w:qFormat/>
    <w:rsid w:val="00F879DD"/>
    <w:rPr>
      <w:rFonts w:asciiTheme="majorHAnsi" w:eastAsiaTheme="majorEastAsia" w:hAnsiTheme="majorHAnsi" w:cstheme="majorBidi"/>
      <w:b/>
      <w:bCs/>
      <w:i/>
      <w:iCs/>
      <w:smallCaps/>
      <w:color w:val="9E9142" w:themeColor="accent2" w:themeShade="BF"/>
      <w:u w:val="single"/>
    </w:rPr>
  </w:style>
  <w:style w:type="paragraph" w:styleId="TOCHeading">
    <w:name w:val="TOC Heading"/>
    <w:basedOn w:val="Heading1"/>
    <w:next w:val="Normal"/>
    <w:uiPriority w:val="39"/>
    <w:semiHidden/>
    <w:unhideWhenUsed/>
    <w:qFormat/>
    <w:rsid w:val="00F879DD"/>
    <w:pPr>
      <w:outlineLvl w:val="9"/>
    </w:pPr>
  </w:style>
  <w:style w:type="paragraph" w:styleId="Footer">
    <w:name w:val="footer"/>
    <w:basedOn w:val="Normal"/>
    <w:link w:val="FooterChar"/>
    <w:uiPriority w:val="99"/>
    <w:unhideWhenUsed/>
    <w:rsid w:val="009E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CD"/>
    <w:rPr>
      <w:i/>
      <w:iCs/>
      <w:sz w:val="20"/>
      <w:szCs w:val="20"/>
    </w:rPr>
  </w:style>
  <w:style w:type="character" w:styleId="PageNumber">
    <w:name w:val="page number"/>
    <w:basedOn w:val="DefaultParagraphFont"/>
    <w:uiPriority w:val="99"/>
    <w:semiHidden/>
    <w:unhideWhenUsed/>
    <w:rsid w:val="009E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 Butler</cp:lastModifiedBy>
  <cp:revision>3</cp:revision>
  <cp:lastPrinted>2017-07-28T09:57:00Z</cp:lastPrinted>
  <dcterms:created xsi:type="dcterms:W3CDTF">2021-01-28T11:16:00Z</dcterms:created>
  <dcterms:modified xsi:type="dcterms:W3CDTF">2021-01-29T11:36:00Z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